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Положение о конкурсе «Образ будущего страны»</w:t>
      </w: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Молодежка ОНФ проводит конкурс «Образ будущего страны» в двух номи</w:t>
      </w:r>
      <w:r>
        <w:rPr>
          <w:rFonts w:ascii="Times New Roman" w:hAnsi="Times New Roman"/>
          <w:color w:val="000000"/>
          <w:sz w:val="26"/>
          <w:szCs w:val="26"/>
        </w:rPr>
        <w:t>нациях: «Эссе» и «К</w:t>
      </w:r>
      <w:r w:rsidRPr="003E4799">
        <w:rPr>
          <w:rFonts w:ascii="Times New Roman" w:hAnsi="Times New Roman"/>
          <w:color w:val="000000"/>
          <w:sz w:val="26"/>
          <w:szCs w:val="26"/>
        </w:rPr>
        <w:t xml:space="preserve">реатив».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  <w:u w:val="single"/>
        </w:rPr>
        <w:t>Номинация «Эссе»</w:t>
      </w: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Участникам предлагается описать прорывные и амбициозные идеи, видение общественных и государственных институтов через 15-20 лет, новые модели (решения) в экономике и социальной сфере, </w:t>
      </w:r>
      <w:proofErr w:type="gramStart"/>
      <w:r w:rsidRPr="003E4799">
        <w:rPr>
          <w:rFonts w:ascii="Times New Roman" w:hAnsi="Times New Roman"/>
          <w:color w:val="000000"/>
          <w:sz w:val="26"/>
          <w:szCs w:val="26"/>
        </w:rPr>
        <w:t>возможно</w:t>
      </w:r>
      <w:proofErr w:type="gramEnd"/>
      <w:r w:rsidRPr="003E4799">
        <w:rPr>
          <w:rFonts w:ascii="Times New Roman" w:hAnsi="Times New Roman"/>
          <w:color w:val="000000"/>
          <w:sz w:val="26"/>
          <w:szCs w:val="26"/>
        </w:rPr>
        <w:t xml:space="preserve"> предложить альтернативу действующей в стране (регионе) конструкции.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Эссе можно написать на разные темы, связанные с актуальными проблемами страны. Например, </w:t>
      </w:r>
      <w:proofErr w:type="gramStart"/>
      <w:r w:rsidRPr="003E4799">
        <w:rPr>
          <w:rFonts w:ascii="Times New Roman" w:hAnsi="Times New Roman"/>
          <w:color w:val="000000"/>
          <w:sz w:val="26"/>
          <w:szCs w:val="26"/>
        </w:rPr>
        <w:t>описать</w:t>
      </w:r>
      <w:proofErr w:type="gramEnd"/>
      <w:r w:rsidRPr="003E4799">
        <w:rPr>
          <w:rFonts w:ascii="Times New Roman" w:hAnsi="Times New Roman"/>
          <w:color w:val="000000"/>
          <w:sz w:val="26"/>
          <w:szCs w:val="26"/>
        </w:rPr>
        <w:t xml:space="preserve"> как создать высокопроизводительные рабочие места, сохранить природу, продолжить освоение космоса. А также можно поразмышлять над тем, какой должен быть парламент будущего, или, например, какую роль в жизни человека завтра будет иметь семья, школа, работа и т.д.</w:t>
      </w: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Желательно выбрать конкретную тему и рассмотреть ее с разных сторон. Не описывать «цифровую экономику в России «вообще», а как «интернет вещей» изменит государственные сервисы или образование.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E4799">
        <w:rPr>
          <w:rFonts w:ascii="Times New Roman" w:hAnsi="Times New Roman"/>
          <w:color w:val="000000"/>
          <w:sz w:val="26"/>
          <w:szCs w:val="26"/>
        </w:rPr>
        <w:t>При этом важно основываться на принципах устойчивого развития, таких как значимость для населения, развитие территорий, повышение эффективности использования ресурсов, внедрение новых технологий, сохранение и создание новых экосистем, благоприятная среда проживания и др. ценности.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Условия участия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К участию в конкурсе приглашаются студенты ВУЗов и </w:t>
      </w:r>
      <w:proofErr w:type="spellStart"/>
      <w:r w:rsidRPr="003E4799">
        <w:rPr>
          <w:rFonts w:ascii="Times New Roman" w:hAnsi="Times New Roman"/>
          <w:color w:val="000000"/>
          <w:sz w:val="26"/>
          <w:szCs w:val="26"/>
        </w:rPr>
        <w:t>ССУЗов</w:t>
      </w:r>
      <w:proofErr w:type="spellEnd"/>
      <w:r w:rsidRPr="003E4799">
        <w:rPr>
          <w:rFonts w:ascii="Times New Roman" w:hAnsi="Times New Roman"/>
          <w:color w:val="000000"/>
          <w:sz w:val="26"/>
          <w:szCs w:val="26"/>
        </w:rPr>
        <w:t xml:space="preserve">, молодые специалисты и ученые в возрасте до 35 лет.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Работы принимаются до 10 ноября. Для участия в конкурсе необходимо пройти регистрацию на сайте http://molodezhka.onf.ru/. После прохождения </w:t>
      </w:r>
      <w:proofErr w:type="spellStart"/>
      <w:r w:rsidRPr="003E4799">
        <w:rPr>
          <w:rFonts w:ascii="Times New Roman" w:hAnsi="Times New Roman"/>
          <w:color w:val="000000"/>
          <w:sz w:val="26"/>
          <w:szCs w:val="26"/>
        </w:rPr>
        <w:t>премодерации</w:t>
      </w:r>
      <w:proofErr w:type="spellEnd"/>
      <w:r w:rsidRPr="003E4799">
        <w:rPr>
          <w:rFonts w:ascii="Times New Roman" w:hAnsi="Times New Roman"/>
          <w:color w:val="000000"/>
          <w:sz w:val="26"/>
          <w:szCs w:val="26"/>
        </w:rPr>
        <w:t xml:space="preserve"> на формальное соответствие условиям конкурса работа направляется в экспертный совет на оценку.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Рекомендуемый объем эссе – не более 4 страниц А</w:t>
      </w:r>
      <w:proofErr w:type="gramStart"/>
      <w:r w:rsidRPr="003E4799">
        <w:rPr>
          <w:rFonts w:ascii="Times New Roman" w:hAnsi="Times New Roman"/>
          <w:color w:val="000000"/>
          <w:sz w:val="26"/>
          <w:szCs w:val="26"/>
        </w:rPr>
        <w:t>4</w:t>
      </w:r>
      <w:proofErr w:type="gramEnd"/>
      <w:r w:rsidRPr="003E479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Предлаг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аемые темы для написания эссе: 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государственное устройство и развитие территорий;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качество и эффективность власти;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экономика и предпринимательство;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3E4799">
        <w:rPr>
          <w:rFonts w:ascii="Times New Roman" w:hAnsi="Times New Roman"/>
          <w:color w:val="000000"/>
          <w:sz w:val="26"/>
          <w:szCs w:val="26"/>
        </w:rPr>
        <w:t>цифровизация</w:t>
      </w:r>
      <w:proofErr w:type="spellEnd"/>
      <w:r w:rsidRPr="003E4799">
        <w:rPr>
          <w:rFonts w:ascii="Times New Roman" w:hAnsi="Times New Roman"/>
          <w:color w:val="000000"/>
          <w:sz w:val="26"/>
          <w:szCs w:val="26"/>
        </w:rPr>
        <w:t xml:space="preserve"> экономики;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образование и наука;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культура и просвещение;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продовольственная безопасность;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человек и благоприятная среда проживания;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 xml:space="preserve">демография и институт семьи; 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духовно-нравственные ценности и воспитание;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3E4799">
        <w:rPr>
          <w:rFonts w:ascii="Times New Roman" w:hAnsi="Times New Roman"/>
          <w:color w:val="000000"/>
          <w:sz w:val="26"/>
          <w:szCs w:val="26"/>
        </w:rPr>
        <w:t>волонтерство</w:t>
      </w:r>
      <w:proofErr w:type="spellEnd"/>
      <w:r w:rsidRPr="003E4799">
        <w:rPr>
          <w:rFonts w:ascii="Times New Roman" w:hAnsi="Times New Roman"/>
          <w:color w:val="000000"/>
          <w:sz w:val="26"/>
          <w:szCs w:val="26"/>
        </w:rPr>
        <w:t xml:space="preserve"> и добровольчество;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качество и доступность здравоохранения;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модернизация ЖКХ;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благоустройство городской среды;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экология и окружающий мир;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общественный контроль;</w:t>
      </w:r>
    </w:p>
    <w:p w:rsidR="00DD67B5" w:rsidRPr="003E4799" w:rsidRDefault="00DD67B5" w:rsidP="00DD67B5">
      <w:pPr>
        <w:tabs>
          <w:tab w:val="left" w:pos="0"/>
          <w:tab w:val="left" w:pos="567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другие.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Отбор победителей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1 этап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Экспертный совет проведет оценку работ по следующим критериям:</w:t>
      </w:r>
    </w:p>
    <w:p w:rsidR="00DD67B5" w:rsidRPr="003E4799" w:rsidRDefault="00DD67B5" w:rsidP="00DD67B5">
      <w:pPr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 xml:space="preserve">конкретность, ясность, точность и доступность изложения (0-5 баллов); </w:t>
      </w:r>
    </w:p>
    <w:p w:rsidR="00DD67B5" w:rsidRPr="003E4799" w:rsidRDefault="00DD67B5" w:rsidP="00DD67B5">
      <w:pPr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наличие конструктивных идей и предложений (0-5 баллов);</w:t>
      </w:r>
    </w:p>
    <w:p w:rsidR="00DD67B5" w:rsidRPr="003E4799" w:rsidRDefault="00DD67B5" w:rsidP="00DD67B5">
      <w:pPr>
        <w:tabs>
          <w:tab w:val="left" w:pos="0"/>
          <w:tab w:val="left" w:pos="709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грамотность, логичность, аргументированность (0-5 баллов);</w:t>
      </w:r>
    </w:p>
    <w:p w:rsidR="00DD67B5" w:rsidRPr="003E4799" w:rsidRDefault="00DD67B5" w:rsidP="00DD67B5">
      <w:pPr>
        <w:tabs>
          <w:tab w:val="left" w:pos="0"/>
          <w:tab w:val="left" w:pos="709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оригинальность идеи (0-5 баллов).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По итогам оценки экспертный совет отбирает ТОП-50 работ (лауреаты), которые будут размещены на сайте ОНФ в разделе «Молодежка ОНФ» для открытого голосования.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 xml:space="preserve">2 этап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По итогам открытого голосования жюри конкурса из ТОП-50 работ определит победителей конкурса до 1 декабря.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  <w:u w:val="single"/>
        </w:rPr>
        <w:t>Номинация «Креатив»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Участникам предлагается выразить свое видение того, как в будущем будут выглядеть разные общественные явления - будь то любовь к Родине, развитие массового спорта или появление новых профессий.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К участию принимаются такие креативные работы как стихи, рассказы, рисунки, видеоролики, фотоколлажи и фоторепортажи, которые раскроют будущие тенденции, сотворят образы.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</w:t>
      </w:r>
      <w:proofErr w:type="gramStart"/>
      <w:r w:rsidRPr="003E4799">
        <w:rPr>
          <w:rFonts w:ascii="Times New Roman" w:hAnsi="Times New Roman"/>
          <w:color w:val="000000"/>
          <w:sz w:val="26"/>
          <w:szCs w:val="26"/>
        </w:rPr>
        <w:t>возможно</w:t>
      </w:r>
      <w:proofErr w:type="gramEnd"/>
      <w:r w:rsidRPr="003E4799">
        <w:rPr>
          <w:rFonts w:ascii="Times New Roman" w:hAnsi="Times New Roman"/>
          <w:color w:val="000000"/>
          <w:sz w:val="26"/>
          <w:szCs w:val="26"/>
        </w:rPr>
        <w:t xml:space="preserve"> определят альтернативное развитие общества и страны.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Условия участия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В конкурсе могут принять участие все желающие в возрасте до 35 лет.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Работы принимаются до 10 ноября. Для участия в конкурсе необходимо пройти регистрацию на сайте http://molodezhka.onf.ru/. После прохождения </w:t>
      </w:r>
      <w:proofErr w:type="spellStart"/>
      <w:r w:rsidRPr="003E4799">
        <w:rPr>
          <w:rFonts w:ascii="Times New Roman" w:hAnsi="Times New Roman"/>
          <w:color w:val="000000"/>
          <w:sz w:val="26"/>
          <w:szCs w:val="26"/>
        </w:rPr>
        <w:t>премодерации</w:t>
      </w:r>
      <w:proofErr w:type="spellEnd"/>
      <w:r w:rsidRPr="003E4799">
        <w:rPr>
          <w:rFonts w:ascii="Times New Roman" w:hAnsi="Times New Roman"/>
          <w:color w:val="000000"/>
          <w:sz w:val="26"/>
          <w:szCs w:val="26"/>
        </w:rPr>
        <w:t xml:space="preserve"> на формальное соответствие условиям конкурса работа размещается в открытом доступе в разделе «Молодежка ОНФ».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Рекомендуемый объем для работ: стих не более 3 страниц А-4, рассказ не более 4 страницы А-4, видеоролик и фоторепортаж продолжительностью не более 3 минут.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Отбор победителей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 xml:space="preserve">1 этап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Открытое голосование на сайте ОНФ в разделе «Молодежка ОНФ». По итогам открытого голосования отбирается ТОП-50 работ (лауреаты).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2 этап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Из ТОП-50 работ жюри конкурса определяет победителей по следующим критериям:</w:t>
      </w:r>
    </w:p>
    <w:p w:rsidR="00DD67B5" w:rsidRPr="003E4799" w:rsidRDefault="00DD67B5" w:rsidP="00DD67B5">
      <w:pPr>
        <w:tabs>
          <w:tab w:val="left" w:pos="0"/>
          <w:tab w:val="left" w:pos="426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оригинальность идеи (0-5 баллов);</w:t>
      </w:r>
    </w:p>
    <w:p w:rsidR="00DD67B5" w:rsidRPr="003E4799" w:rsidRDefault="00DD67B5" w:rsidP="00DD67B5">
      <w:pPr>
        <w:tabs>
          <w:tab w:val="left" w:pos="0"/>
          <w:tab w:val="left" w:pos="426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конкретность, ясность, точность и доступность изложения (0-5 баллов);</w:t>
      </w:r>
    </w:p>
    <w:p w:rsidR="00DD67B5" w:rsidRPr="003E4799" w:rsidRDefault="00DD67B5" w:rsidP="00DD67B5">
      <w:pPr>
        <w:tabs>
          <w:tab w:val="left" w:pos="0"/>
          <w:tab w:val="left" w:pos="426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•</w:t>
      </w:r>
      <w:r w:rsidRPr="003E4799">
        <w:rPr>
          <w:rFonts w:ascii="Times New Roman" w:hAnsi="Times New Roman"/>
          <w:color w:val="000000"/>
          <w:sz w:val="26"/>
          <w:szCs w:val="26"/>
        </w:rPr>
        <w:tab/>
        <w:t>язык, стилистика, творческие находки и художественность исполнения (0-5 баллов).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r w:rsidRPr="003E4799">
        <w:rPr>
          <w:rFonts w:ascii="Times New Roman" w:hAnsi="Times New Roman"/>
          <w:b/>
          <w:color w:val="000000"/>
          <w:sz w:val="26"/>
          <w:szCs w:val="26"/>
        </w:rPr>
        <w:t>Призы</w:t>
      </w: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lastRenderedPageBreak/>
        <w:t>Итоги конкурса будут подведены до 1 декабря. В состав экспертного совета и жюри войдут представители научного сообщества, деятели культуры, эксперты ОНФ и другие общественные деятели.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 xml:space="preserve">Работы 50 лауреатов в номинации «Эссе» будут опубликованы в сборнике «Образ будущего страны глазами молодых». 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Работы лауреатов в номинации «Креатив» будут представлены на выставке итогового Форума действий ОНФ в 2017 г.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Лауреаты и победители получат благодарность ОБЩЕРОССИЙСКОГО НАРОДНОГО ФРОНТА, ценные призы и подарки.</w:t>
      </w:r>
    </w:p>
    <w:p w:rsidR="00DD67B5" w:rsidRPr="003E4799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67B5" w:rsidRDefault="00DD67B5" w:rsidP="00DD67B5">
      <w:pPr>
        <w:tabs>
          <w:tab w:val="left" w:pos="0"/>
          <w:tab w:val="left" w:pos="6804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E4799">
        <w:rPr>
          <w:rFonts w:ascii="Times New Roman" w:hAnsi="Times New Roman"/>
          <w:color w:val="000000"/>
          <w:sz w:val="26"/>
          <w:szCs w:val="26"/>
        </w:rPr>
        <w:t>Победители конкурса примут участие в итоговом Форуме действий ОНФ в 2017 г., а также получат возможность принять участие в молодежных образовательных форумах.</w:t>
      </w:r>
    </w:p>
    <w:p w:rsidR="00DD67B5" w:rsidRDefault="00DD67B5" w:rsidP="00DD67B5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D67B5" w:rsidRDefault="00DD67B5" w:rsidP="00DD67B5">
      <w:pPr>
        <w:jc w:val="center"/>
      </w:pPr>
      <w:r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:rsidR="00DD67B5" w:rsidRDefault="00DD67B5" w:rsidP="00DD67B5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D67B5" w:rsidRDefault="00DD67B5" w:rsidP="00DD67B5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E75A9" w:rsidRPr="00D36AC6" w:rsidRDefault="009E75A9" w:rsidP="009E75A9">
      <w:pPr>
        <w:tabs>
          <w:tab w:val="left" w:pos="0"/>
          <w:tab w:val="left" w:pos="6804"/>
        </w:tabs>
        <w:ind w:left="-426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36AC6">
        <w:rPr>
          <w:rFonts w:ascii="Times New Roman" w:hAnsi="Times New Roman"/>
          <w:b/>
          <w:color w:val="000000"/>
          <w:sz w:val="26"/>
          <w:szCs w:val="26"/>
        </w:rPr>
        <w:t>Конкурс «Не жди перемен! Твори перемены!»</w:t>
      </w:r>
    </w:p>
    <w:p w:rsidR="009E75A9" w:rsidRPr="00D36AC6" w:rsidRDefault="009E75A9" w:rsidP="009E75A9">
      <w:pPr>
        <w:tabs>
          <w:tab w:val="left" w:pos="0"/>
          <w:tab w:val="left" w:pos="6804"/>
        </w:tabs>
        <w:ind w:left="-426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E75A9" w:rsidRPr="00D36AC6" w:rsidRDefault="009E75A9" w:rsidP="009E75A9">
      <w:pPr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6AC6">
        <w:rPr>
          <w:rFonts w:ascii="Times New Roman" w:hAnsi="Times New Roman"/>
          <w:color w:val="000000"/>
          <w:sz w:val="26"/>
          <w:szCs w:val="26"/>
        </w:rPr>
        <w:tab/>
        <w:t xml:space="preserve">Конкурс </w:t>
      </w:r>
      <w:r w:rsidRPr="00D36AC6">
        <w:rPr>
          <w:rFonts w:ascii="Times New Roman" w:hAnsi="Times New Roman"/>
          <w:b/>
          <w:color w:val="000000"/>
          <w:sz w:val="26"/>
          <w:szCs w:val="26"/>
        </w:rPr>
        <w:t>«Не жди перемен! Твори перемены!»</w:t>
      </w:r>
      <w:r w:rsidRPr="00D36AC6">
        <w:rPr>
          <w:rFonts w:ascii="Times New Roman" w:hAnsi="Times New Roman"/>
          <w:color w:val="000000"/>
          <w:sz w:val="26"/>
          <w:szCs w:val="26"/>
        </w:rPr>
        <w:t xml:space="preserve"> нацелен на формирование чувства социальной ответственности, самоорганизации, взаимопомощи в молодежной среде и обществе в целом.</w:t>
      </w:r>
    </w:p>
    <w:p w:rsidR="009E75A9" w:rsidRPr="00D36AC6" w:rsidRDefault="009E75A9" w:rsidP="009E75A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6AC6">
        <w:rPr>
          <w:iCs/>
          <w:color w:val="000000"/>
          <w:sz w:val="26"/>
          <w:szCs w:val="26"/>
        </w:rPr>
        <w:t>Участие в конкурсе предполагает съемку видео или фоторепортажа о том, как решилась та или иная социальная проблема.</w:t>
      </w:r>
      <w:r w:rsidRPr="00D36AC6">
        <w:rPr>
          <w:color w:val="000000"/>
          <w:sz w:val="26"/>
          <w:szCs w:val="26"/>
        </w:rPr>
        <w:t xml:space="preserve"> Личным примером молодежь показывает, что не нужно ждать чего-то от кого-то, нужно действовать.</w:t>
      </w:r>
    </w:p>
    <w:p w:rsidR="009E75A9" w:rsidRPr="00D36AC6" w:rsidRDefault="009E75A9" w:rsidP="009E75A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D36AC6">
        <w:rPr>
          <w:color w:val="000000"/>
          <w:sz w:val="26"/>
          <w:szCs w:val="26"/>
        </w:rPr>
        <w:t>Видео или фоторепортаж включают в себя: обозначение проблемы, пути её решения, действие и конечный результат. Например, наведение порядка, облагораживание территории, улучшение (ремонт/покраска и т.д.) спортивной (детской) площадки, помощь нуждающимся в зависимости от того, что выберет участник/команда. Видео завершается названием конкурса</w:t>
      </w:r>
      <w:r w:rsidRPr="00D36AC6">
        <w:rPr>
          <w:b/>
          <w:color w:val="000000"/>
          <w:sz w:val="26"/>
          <w:szCs w:val="26"/>
        </w:rPr>
        <w:t>:</w:t>
      </w:r>
      <w:r w:rsidRPr="00D36AC6">
        <w:rPr>
          <w:b/>
          <w:sz w:val="26"/>
          <w:szCs w:val="26"/>
        </w:rPr>
        <w:t xml:space="preserve"> «Не жди перемен! Твори перемены!</w:t>
      </w:r>
      <w:r w:rsidRPr="00D36AC6">
        <w:rPr>
          <w:b/>
          <w:color w:val="000000"/>
          <w:sz w:val="26"/>
          <w:szCs w:val="26"/>
        </w:rPr>
        <w:t>»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ab/>
        <w:t>Специфика целевой аудитории, на которую рассчитан ролик: жители разных регионов России в возрасте от 14 до 35 лет</w:t>
      </w:r>
    </w:p>
    <w:p w:rsidR="009E75A9" w:rsidRPr="00D36AC6" w:rsidRDefault="009E75A9" w:rsidP="009E75A9">
      <w:pPr>
        <w:pStyle w:val="a3"/>
        <w:spacing w:before="0" w:beforeAutospacing="0" w:after="0" w:afterAutospacing="0"/>
        <w:jc w:val="both"/>
        <w:rPr>
          <w:iCs/>
          <w:color w:val="000000"/>
          <w:sz w:val="26"/>
          <w:szCs w:val="26"/>
        </w:rPr>
      </w:pPr>
      <w:r w:rsidRPr="00D36AC6">
        <w:rPr>
          <w:iCs/>
          <w:color w:val="000000"/>
          <w:sz w:val="26"/>
          <w:szCs w:val="26"/>
        </w:rPr>
        <w:t>Результат: в съемке отражается формат «до» и «после».</w:t>
      </w:r>
    </w:p>
    <w:p w:rsidR="009E75A9" w:rsidRPr="00D36AC6" w:rsidRDefault="009E75A9" w:rsidP="009E75A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6AC6">
        <w:rPr>
          <w:iCs/>
          <w:color w:val="000000"/>
          <w:sz w:val="26"/>
          <w:szCs w:val="26"/>
        </w:rPr>
        <w:t>Длительность ролика:</w:t>
      </w:r>
      <w:r w:rsidRPr="00D36AC6">
        <w:rPr>
          <w:color w:val="000000"/>
          <w:sz w:val="26"/>
          <w:szCs w:val="26"/>
        </w:rPr>
        <w:t xml:space="preserve"> до 1,5 минут.</w:t>
      </w:r>
    </w:p>
    <w:p w:rsidR="009E75A9" w:rsidRPr="00D36AC6" w:rsidRDefault="009E75A9" w:rsidP="009E75A9">
      <w:pPr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75A9" w:rsidRPr="00D36AC6" w:rsidRDefault="009E75A9" w:rsidP="009E75A9">
      <w:pPr>
        <w:tabs>
          <w:tab w:val="left" w:pos="0"/>
          <w:tab w:val="left" w:pos="6804"/>
        </w:tabs>
        <w:ind w:left="-426" w:firstLine="0"/>
        <w:rPr>
          <w:rFonts w:ascii="Times New Roman" w:hAnsi="Times New Roman"/>
          <w:b/>
          <w:color w:val="000000"/>
          <w:sz w:val="26"/>
          <w:szCs w:val="26"/>
        </w:rPr>
      </w:pPr>
      <w:r w:rsidRPr="00D36AC6">
        <w:rPr>
          <w:rFonts w:ascii="Times New Roman" w:hAnsi="Times New Roman"/>
          <w:b/>
          <w:color w:val="000000"/>
          <w:sz w:val="26"/>
          <w:szCs w:val="26"/>
        </w:rPr>
        <w:tab/>
        <w:t>Порядок участия:</w:t>
      </w:r>
    </w:p>
    <w:p w:rsidR="009E75A9" w:rsidRPr="00D36AC6" w:rsidRDefault="009E75A9" w:rsidP="009E75A9">
      <w:pPr>
        <w:pStyle w:val="a3"/>
        <w:spacing w:before="80" w:beforeAutospacing="0" w:after="140" w:afterAutospacing="0"/>
        <w:jc w:val="both"/>
        <w:rPr>
          <w:sz w:val="26"/>
          <w:szCs w:val="26"/>
        </w:rPr>
      </w:pPr>
      <w:r w:rsidRPr="00D36AC6">
        <w:rPr>
          <w:sz w:val="26"/>
          <w:szCs w:val="26"/>
        </w:rPr>
        <w:t>- Участник конкурса размещает видеоролик в социальных сетях (</w:t>
      </w:r>
      <w:proofErr w:type="spellStart"/>
      <w:r w:rsidRPr="00D36AC6">
        <w:rPr>
          <w:sz w:val="26"/>
          <w:szCs w:val="26"/>
        </w:rPr>
        <w:t>Вконтакте</w:t>
      </w:r>
      <w:proofErr w:type="spellEnd"/>
      <w:r w:rsidRPr="00D36AC6">
        <w:rPr>
          <w:sz w:val="26"/>
          <w:szCs w:val="26"/>
        </w:rPr>
        <w:t xml:space="preserve">, </w:t>
      </w:r>
      <w:proofErr w:type="spellStart"/>
      <w:r w:rsidRPr="00D36AC6">
        <w:rPr>
          <w:sz w:val="26"/>
          <w:szCs w:val="26"/>
        </w:rPr>
        <w:t>Фейсбук</w:t>
      </w:r>
      <w:proofErr w:type="spellEnd"/>
      <w:r w:rsidRPr="00D36AC6">
        <w:rPr>
          <w:sz w:val="26"/>
          <w:szCs w:val="26"/>
        </w:rPr>
        <w:t xml:space="preserve">, </w:t>
      </w:r>
      <w:proofErr w:type="spellStart"/>
      <w:r w:rsidRPr="00D36AC6">
        <w:rPr>
          <w:sz w:val="26"/>
          <w:szCs w:val="26"/>
        </w:rPr>
        <w:t>Инстаграм</w:t>
      </w:r>
      <w:proofErr w:type="spellEnd"/>
      <w:r w:rsidRPr="00D36AC6">
        <w:rPr>
          <w:sz w:val="26"/>
          <w:szCs w:val="26"/>
        </w:rPr>
        <w:t xml:space="preserve">) с </w:t>
      </w:r>
      <w:proofErr w:type="spellStart"/>
      <w:r w:rsidRPr="00D36AC6">
        <w:rPr>
          <w:sz w:val="26"/>
          <w:szCs w:val="26"/>
        </w:rPr>
        <w:t>хэштегом</w:t>
      </w:r>
      <w:proofErr w:type="spellEnd"/>
      <w:r w:rsidRPr="00D36AC6">
        <w:rPr>
          <w:sz w:val="26"/>
          <w:szCs w:val="26"/>
        </w:rPr>
        <w:t xml:space="preserve"> #</w:t>
      </w:r>
      <w:proofErr w:type="spellStart"/>
      <w:r w:rsidRPr="00D36AC6">
        <w:rPr>
          <w:sz w:val="26"/>
          <w:szCs w:val="26"/>
        </w:rPr>
        <w:t>неждиперемен</w:t>
      </w:r>
      <w:proofErr w:type="spellEnd"/>
      <w:r w:rsidRPr="00D36AC6">
        <w:rPr>
          <w:sz w:val="26"/>
          <w:szCs w:val="26"/>
        </w:rPr>
        <w:t xml:space="preserve">. 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 Участник конкурса заполняет заявочную форму на официальном сайте «</w:t>
      </w:r>
      <w:proofErr w:type="spellStart"/>
      <w:r w:rsidRPr="00D36AC6">
        <w:rPr>
          <w:rFonts w:ascii="Times New Roman" w:hAnsi="Times New Roman"/>
          <w:sz w:val="26"/>
          <w:szCs w:val="26"/>
        </w:rPr>
        <w:t>МолодежкаОНФ</w:t>
      </w:r>
      <w:proofErr w:type="spellEnd"/>
      <w:r w:rsidRPr="00D36AC6">
        <w:rPr>
          <w:rFonts w:ascii="Times New Roman" w:hAnsi="Times New Roman"/>
          <w:sz w:val="26"/>
          <w:szCs w:val="26"/>
        </w:rPr>
        <w:t>» и отправляет свои работы (прикрепляет ссылки на ролик к заявочной форме).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Полученные видеоролики будут размещены на официальном канале «</w:t>
      </w:r>
      <w:proofErr w:type="spellStart"/>
      <w:r w:rsidRPr="00D36AC6">
        <w:rPr>
          <w:rFonts w:ascii="Times New Roman" w:hAnsi="Times New Roman"/>
          <w:sz w:val="26"/>
          <w:szCs w:val="26"/>
        </w:rPr>
        <w:t>МолодежкиОНФ</w:t>
      </w:r>
      <w:proofErr w:type="spellEnd"/>
      <w:r w:rsidRPr="00D36AC6">
        <w:rPr>
          <w:rFonts w:ascii="Times New Roman" w:hAnsi="Times New Roman"/>
          <w:sz w:val="26"/>
          <w:szCs w:val="26"/>
        </w:rPr>
        <w:t xml:space="preserve">» на youtube.ru. Они будут доступны для просмотра всем </w:t>
      </w:r>
      <w:r w:rsidRPr="00D36AC6">
        <w:rPr>
          <w:rFonts w:ascii="Times New Roman" w:hAnsi="Times New Roman"/>
          <w:sz w:val="26"/>
          <w:szCs w:val="26"/>
        </w:rPr>
        <w:lastRenderedPageBreak/>
        <w:t>желающим, а жюри примет решение, какие ролики отправятся на итоговое голосование на сайт «</w:t>
      </w:r>
      <w:proofErr w:type="spellStart"/>
      <w:r w:rsidRPr="00D36AC6">
        <w:rPr>
          <w:rFonts w:ascii="Times New Roman" w:hAnsi="Times New Roman"/>
          <w:sz w:val="26"/>
          <w:szCs w:val="26"/>
        </w:rPr>
        <w:t>МолодежкиОНФ</w:t>
      </w:r>
      <w:proofErr w:type="spellEnd"/>
      <w:r w:rsidRPr="00D36AC6">
        <w:rPr>
          <w:rFonts w:ascii="Times New Roman" w:hAnsi="Times New Roman"/>
          <w:sz w:val="26"/>
          <w:szCs w:val="26"/>
        </w:rPr>
        <w:t>» и в социальные сети, а зрители выберут 5 победителей, которых мы наградим призами от ОНФ.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Призовой фонд: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</w:t>
      </w:r>
      <w:r w:rsidRPr="00D36AC6">
        <w:rPr>
          <w:rFonts w:ascii="Times New Roman" w:hAnsi="Times New Roman"/>
          <w:sz w:val="26"/>
          <w:szCs w:val="26"/>
        </w:rPr>
        <w:tab/>
        <w:t>Фирменные кружки с логотипом «Молодежки ОНФ»;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</w:t>
      </w:r>
      <w:r w:rsidRPr="00D36AC6">
        <w:rPr>
          <w:rFonts w:ascii="Times New Roman" w:hAnsi="Times New Roman"/>
          <w:sz w:val="26"/>
          <w:szCs w:val="26"/>
        </w:rPr>
        <w:tab/>
        <w:t>Ежедневники с логотипом «Молодежки ОНФ»;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</w:t>
      </w:r>
      <w:r w:rsidRPr="00D36AC6">
        <w:rPr>
          <w:rFonts w:ascii="Times New Roman" w:hAnsi="Times New Roman"/>
          <w:sz w:val="26"/>
          <w:szCs w:val="26"/>
        </w:rPr>
        <w:tab/>
        <w:t>Грамота ОНФ;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</w:t>
      </w:r>
      <w:r w:rsidRPr="00D36AC6">
        <w:rPr>
          <w:rFonts w:ascii="Times New Roman" w:hAnsi="Times New Roman"/>
          <w:sz w:val="26"/>
          <w:szCs w:val="26"/>
        </w:rPr>
        <w:tab/>
        <w:t>футбольный мяч (футболка) с автографами игроков клубов РФПЛ;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</w:t>
      </w:r>
      <w:r w:rsidRPr="00D36AC6">
        <w:rPr>
          <w:rFonts w:ascii="Times New Roman" w:hAnsi="Times New Roman"/>
          <w:sz w:val="26"/>
          <w:szCs w:val="26"/>
        </w:rPr>
        <w:tab/>
        <w:t>клюшка (хоккейный свитер) с автографами игроков команд КХЛ;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</w:t>
      </w:r>
      <w:r w:rsidRPr="00D36AC6">
        <w:rPr>
          <w:rFonts w:ascii="Times New Roman" w:hAnsi="Times New Roman"/>
          <w:sz w:val="26"/>
          <w:szCs w:val="26"/>
        </w:rPr>
        <w:tab/>
        <w:t>билеты в кинотеатр на всю команду, с которой ты это делал;</w:t>
      </w:r>
    </w:p>
    <w:p w:rsidR="009E75A9" w:rsidRPr="00D36AC6" w:rsidRDefault="009E75A9" w:rsidP="009E75A9">
      <w:pPr>
        <w:tabs>
          <w:tab w:val="left" w:pos="426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36AC6">
        <w:rPr>
          <w:rFonts w:ascii="Times New Roman" w:hAnsi="Times New Roman"/>
          <w:sz w:val="26"/>
          <w:szCs w:val="26"/>
        </w:rPr>
        <w:t>-</w:t>
      </w:r>
      <w:r w:rsidRPr="00D36AC6">
        <w:rPr>
          <w:rFonts w:ascii="Times New Roman" w:hAnsi="Times New Roman"/>
          <w:sz w:val="26"/>
          <w:szCs w:val="26"/>
        </w:rPr>
        <w:tab/>
        <w:t>Специальный пакет болельщика ЧМ по футболу 2018.</w:t>
      </w:r>
    </w:p>
    <w:p w:rsidR="009E75A9" w:rsidRDefault="009E75A9" w:rsidP="009E75A9">
      <w:pPr>
        <w:tabs>
          <w:tab w:val="left" w:pos="0"/>
          <w:tab w:val="left" w:pos="6804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36AC6">
        <w:rPr>
          <w:rFonts w:ascii="Times New Roman" w:hAnsi="Times New Roman"/>
          <w:b/>
          <w:color w:val="000000"/>
          <w:sz w:val="26"/>
          <w:szCs w:val="26"/>
        </w:rPr>
        <w:t>_____________________________________</w:t>
      </w:r>
    </w:p>
    <w:p w:rsidR="009E75A9" w:rsidRDefault="009E75A9" w:rsidP="009E75A9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9E75A9" w:rsidRDefault="009E75A9" w:rsidP="009E75A9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9E75A9" w:rsidRDefault="009E75A9" w:rsidP="009E75A9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</w:p>
    <w:p w:rsidR="009E75A9" w:rsidRDefault="009E75A9" w:rsidP="009E75A9">
      <w:pPr>
        <w:tabs>
          <w:tab w:val="left" w:pos="0"/>
          <w:tab w:val="left" w:pos="6804"/>
        </w:tabs>
        <w:ind w:firstLine="0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sectPr w:rsidR="009E75A9" w:rsidSect="00DD6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E0"/>
    <w:rsid w:val="000413FA"/>
    <w:rsid w:val="00085363"/>
    <w:rsid w:val="002C0DF9"/>
    <w:rsid w:val="003208DC"/>
    <w:rsid w:val="00381880"/>
    <w:rsid w:val="00445D32"/>
    <w:rsid w:val="004A74B1"/>
    <w:rsid w:val="005C36E0"/>
    <w:rsid w:val="006C68EE"/>
    <w:rsid w:val="00904187"/>
    <w:rsid w:val="009C0C0D"/>
    <w:rsid w:val="009E75A9"/>
    <w:rsid w:val="00B417CD"/>
    <w:rsid w:val="00B63588"/>
    <w:rsid w:val="00BF308E"/>
    <w:rsid w:val="00CB5A61"/>
    <w:rsid w:val="00DD67B5"/>
    <w:rsid w:val="00E60C91"/>
    <w:rsid w:val="00E9529F"/>
    <w:rsid w:val="00F0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A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74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A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74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Ира</cp:lastModifiedBy>
  <cp:revision>4</cp:revision>
  <dcterms:created xsi:type="dcterms:W3CDTF">2017-10-13T09:43:00Z</dcterms:created>
  <dcterms:modified xsi:type="dcterms:W3CDTF">2017-11-01T09:39:00Z</dcterms:modified>
</cp:coreProperties>
</file>